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0A1" w:rsidRDefault="00FD50A1" w:rsidP="00FD50A1">
      <w:pPr>
        <w:pStyle w:val="Bezodstpw"/>
        <w:spacing w:line="276" w:lineRule="auto"/>
        <w:jc w:val="center"/>
        <w:rPr>
          <w:rFonts w:eastAsia="Calibri"/>
          <w:color w:val="000000"/>
          <w:lang w:eastAsia="en-US"/>
        </w:rPr>
      </w:pPr>
    </w:p>
    <w:p w:rsidR="00FD50A1" w:rsidRPr="00C77F99" w:rsidRDefault="00FD50A1" w:rsidP="00FD50A1">
      <w:pPr>
        <w:pStyle w:val="Bezodstpw"/>
        <w:spacing w:line="276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wPŁYW OBORNIKA I NAWOZów MINERALNych </w:t>
      </w:r>
      <w:r w:rsidRPr="00C77F99">
        <w:rPr>
          <w:b/>
          <w:bCs/>
          <w:caps/>
          <w:sz w:val="28"/>
          <w:szCs w:val="28"/>
        </w:rPr>
        <w:t>NA ZAWARTOŚĆ WIELOPIERŚCIENIOWYCH WĘGLOWODORÓW AROMATYCZNYCH</w:t>
      </w:r>
      <w:r>
        <w:rPr>
          <w:b/>
          <w:bCs/>
          <w:caps/>
          <w:sz w:val="28"/>
          <w:szCs w:val="28"/>
        </w:rPr>
        <w:t xml:space="preserve"> </w:t>
      </w:r>
      <w:r w:rsidRPr="00C77F99">
        <w:rPr>
          <w:b/>
          <w:bCs/>
          <w:caps/>
          <w:sz w:val="28"/>
          <w:szCs w:val="28"/>
        </w:rPr>
        <w:t>W GLEBIE</w:t>
      </w:r>
    </w:p>
    <w:p w:rsidR="00FD50A1" w:rsidRDefault="00FD50A1" w:rsidP="00FD50A1">
      <w:pPr>
        <w:spacing w:line="360" w:lineRule="auto"/>
      </w:pPr>
    </w:p>
    <w:p w:rsidR="00FD50A1" w:rsidRDefault="00FD50A1" w:rsidP="00FD50A1">
      <w:pPr>
        <w:spacing w:line="360" w:lineRule="auto"/>
      </w:pPr>
    </w:p>
    <w:p w:rsidR="00FD50A1" w:rsidRPr="00C77F99" w:rsidRDefault="00FD50A1" w:rsidP="00FD50A1">
      <w:pPr>
        <w:spacing w:line="360" w:lineRule="auto"/>
      </w:pPr>
    </w:p>
    <w:p w:rsidR="00FD50A1" w:rsidRPr="00A83962" w:rsidRDefault="00FD50A1" w:rsidP="00FD50A1">
      <w:pPr>
        <w:jc w:val="center"/>
        <w:rPr>
          <w:i/>
          <w:iCs/>
        </w:rPr>
      </w:pPr>
      <w:r w:rsidRPr="00A83962">
        <w:rPr>
          <w:i/>
          <w:iCs/>
        </w:rPr>
        <w:t xml:space="preserve">mgr inż. Ewa Mackiewicz-Walec </w:t>
      </w:r>
    </w:p>
    <w:p w:rsidR="00FD50A1" w:rsidRDefault="00FD50A1" w:rsidP="00FD50A1">
      <w:pPr>
        <w:jc w:val="center"/>
        <w:rPr>
          <w:i/>
          <w:iCs/>
        </w:rPr>
      </w:pPr>
    </w:p>
    <w:p w:rsidR="00FD50A1" w:rsidRDefault="00FD50A1" w:rsidP="00FD50A1">
      <w:pPr>
        <w:jc w:val="center"/>
        <w:rPr>
          <w:i/>
          <w:iCs/>
        </w:rPr>
      </w:pPr>
    </w:p>
    <w:p w:rsidR="00FD50A1" w:rsidRDefault="00FD50A1" w:rsidP="00FD50A1">
      <w:pPr>
        <w:tabs>
          <w:tab w:val="left" w:pos="2127"/>
        </w:tabs>
        <w:ind w:left="1843" w:hanging="1843"/>
        <w:jc w:val="both"/>
      </w:pPr>
      <w:r w:rsidRPr="00A83962">
        <w:t>Słowa kluczowe: WWA, obornik, nawożenie mineralne, liczebność mikroorganizmów, aktywność enzymatyczna, PCA</w:t>
      </w:r>
    </w:p>
    <w:p w:rsidR="00FD50A1" w:rsidRDefault="00FD50A1" w:rsidP="00FD50A1">
      <w:pPr>
        <w:tabs>
          <w:tab w:val="left" w:pos="2127"/>
        </w:tabs>
        <w:ind w:left="1843" w:hanging="1843"/>
        <w:jc w:val="both"/>
      </w:pPr>
    </w:p>
    <w:p w:rsidR="00FD50A1" w:rsidRDefault="00FD50A1" w:rsidP="00FD50A1">
      <w:pPr>
        <w:tabs>
          <w:tab w:val="left" w:pos="2127"/>
        </w:tabs>
        <w:ind w:left="1843" w:hanging="1843"/>
        <w:jc w:val="both"/>
      </w:pPr>
    </w:p>
    <w:p w:rsidR="00FD50A1" w:rsidRDefault="00FD50A1" w:rsidP="00FD50A1">
      <w:pPr>
        <w:tabs>
          <w:tab w:val="left" w:pos="2127"/>
        </w:tabs>
        <w:ind w:left="1843" w:hanging="1843"/>
        <w:jc w:val="both"/>
      </w:pPr>
    </w:p>
    <w:p w:rsidR="00FD50A1" w:rsidRDefault="00FD50A1" w:rsidP="00FD50A1">
      <w:pPr>
        <w:tabs>
          <w:tab w:val="left" w:pos="2127"/>
        </w:tabs>
        <w:ind w:left="1843" w:hanging="1843"/>
        <w:jc w:val="both"/>
      </w:pPr>
    </w:p>
    <w:p w:rsidR="00FD50A1" w:rsidRPr="00A83962" w:rsidRDefault="00FD50A1" w:rsidP="00FD50A1">
      <w:pPr>
        <w:pStyle w:val="Nagwek1"/>
        <w:spacing w:line="360" w:lineRule="auto"/>
        <w:rPr>
          <w:b/>
          <w:sz w:val="24"/>
        </w:rPr>
      </w:pPr>
      <w:bookmarkStart w:id="0" w:name="_Toc458871030"/>
      <w:r w:rsidRPr="00A83962">
        <w:rPr>
          <w:sz w:val="24"/>
        </w:rPr>
        <w:t>Streszczenie</w:t>
      </w:r>
      <w:bookmarkEnd w:id="0"/>
    </w:p>
    <w:p w:rsidR="00FD50A1" w:rsidRDefault="00FD50A1" w:rsidP="00FD50A1">
      <w:pPr>
        <w:ind w:firstLine="284"/>
        <w:jc w:val="both"/>
      </w:pPr>
      <w:r>
        <w:t>Badania prowadzono</w:t>
      </w:r>
      <w:r w:rsidRPr="007071A2">
        <w:t xml:space="preserve"> w celu oceny wpływu</w:t>
      </w:r>
      <w:r>
        <w:t xml:space="preserve"> wieloletniego</w:t>
      </w:r>
      <w:r w:rsidRPr="007071A2">
        <w:t xml:space="preserve"> nawożenia </w:t>
      </w:r>
      <w:r>
        <w:t>obornikiem</w:t>
      </w:r>
      <w:r>
        <w:br/>
        <w:t xml:space="preserve">i nawozami </w:t>
      </w:r>
      <w:r w:rsidRPr="007071A2">
        <w:t>mineraln</w:t>
      </w:r>
      <w:r>
        <w:t>ymi</w:t>
      </w:r>
      <w:r w:rsidRPr="007071A2">
        <w:t xml:space="preserve"> na</w:t>
      </w:r>
      <w:r>
        <w:t xml:space="preserve"> zawartość </w:t>
      </w:r>
      <w:r w:rsidRPr="008447B9">
        <w:t xml:space="preserve">wielopierścieniowych węglowodorów aromatycznych (WWA) </w:t>
      </w:r>
      <w:r>
        <w:t xml:space="preserve">w glebie. </w:t>
      </w:r>
      <w:r w:rsidRPr="007071A2">
        <w:t xml:space="preserve">Podjęto także próbę </w:t>
      </w:r>
      <w:r>
        <w:t>oceny</w:t>
      </w:r>
      <w:r w:rsidRPr="007071A2">
        <w:t xml:space="preserve"> wpływu roślin uprawianych w zmianowaniu (burak cukrowy, jęczmień </w:t>
      </w:r>
      <w:r>
        <w:t xml:space="preserve">jary, kukurydza, pszenica jara) </w:t>
      </w:r>
      <w:r w:rsidRPr="007071A2">
        <w:t xml:space="preserve">na koncentrację </w:t>
      </w:r>
      <w:r>
        <w:t>WWA w glebie. Szukano również zależności, czy zawartość WWA w glebie może mieć związek z jej aktywnością mikrobiologiczną i biochemiczną</w:t>
      </w:r>
      <w:r w:rsidRPr="007071A2">
        <w:t>.</w:t>
      </w:r>
      <w:r>
        <w:t xml:space="preserve"> </w:t>
      </w:r>
      <w:r w:rsidRPr="00421142">
        <w:t xml:space="preserve">Do analiz wykorzystano próbki materiału glebowego (lata 1998-2009 i 2015) pochodzące z wieloletniego doświadczenia polowego </w:t>
      </w:r>
      <w:r>
        <w:t xml:space="preserve">założonego </w:t>
      </w:r>
      <w:r w:rsidRPr="00421142">
        <w:t>w</w:t>
      </w:r>
      <w:r>
        <w:t xml:space="preserve"> 1986 roku w</w:t>
      </w:r>
      <w:r w:rsidRPr="00421142">
        <w:t xml:space="preserve"> Bałcynach</w:t>
      </w:r>
      <w:r>
        <w:t xml:space="preserve"> k. Ostródy. </w:t>
      </w:r>
    </w:p>
    <w:p w:rsidR="00FD50A1" w:rsidRDefault="00FD50A1" w:rsidP="00FD50A1">
      <w:pPr>
        <w:ind w:firstLine="284"/>
        <w:jc w:val="both"/>
      </w:pPr>
      <w:r w:rsidRPr="000B228E">
        <w:rPr>
          <w:color w:val="000000"/>
        </w:rPr>
        <w:t xml:space="preserve">Zawartość ∑16 (lekkich i ciężkich) WWA była większa w glebie nawożonej obornikiem </w:t>
      </w:r>
      <w:r>
        <w:rPr>
          <w:color w:val="000000"/>
        </w:rPr>
        <w:br/>
      </w:r>
      <w:r w:rsidRPr="000B228E">
        <w:rPr>
          <w:color w:val="000000"/>
        </w:rPr>
        <w:t xml:space="preserve">w odniesieniu do gleby nawożonej wyłącznie mineralnie. Wzrastające dawki azotu wpłynęły na zwiększenie koncentracji badanych zanieczyszczeń w glebie. Szczególnie silnie działał azot stosowany w największej dawce łącznie z obornikiem. Regularne wapnowanie gleby miało istotny wpływ na zwiększenie zawartości ∑ ciężkich WWA w glebie nawożonej obornikiem, a w glebie nawożonej wyłącznie mineralnie zmniejszyło zawartość omawianych substancji. </w:t>
      </w:r>
      <w:r>
        <w:t>Najmniejszą zawartość ∑16 WWA od</w:t>
      </w:r>
      <w:r w:rsidRPr="00651573">
        <w:t>notowano w glebie po uprawie buraka cukrowego, a największą po uprawie kukurydzy</w:t>
      </w:r>
      <w:r>
        <w:t xml:space="preserve">. </w:t>
      </w:r>
      <w:r w:rsidRPr="00591283">
        <w:t>Stwi</w:t>
      </w:r>
      <w:r>
        <w:t xml:space="preserve">erdzono większą zawartość sumy 16 </w:t>
      </w:r>
      <w:r>
        <w:br/>
        <w:t>i ciężkich WWA w warstwie</w:t>
      </w:r>
      <w:r w:rsidRPr="00591283">
        <w:t xml:space="preserve"> </w:t>
      </w:r>
      <w:r>
        <w:t>gleby 0-30 cm niż w warstwie</w:t>
      </w:r>
      <w:r w:rsidRPr="00591283">
        <w:t xml:space="preserve"> </w:t>
      </w:r>
      <w:r>
        <w:t>30-60 cm. Wprost przeciwnie</w:t>
      </w:r>
      <w:r w:rsidRPr="00591283">
        <w:t xml:space="preserve"> kształtowała się</w:t>
      </w:r>
      <w:r>
        <w:t xml:space="preserve"> zawartość lekkich WWA w glebie. Obornik powodował wzrost zawartości </w:t>
      </w:r>
      <w:proofErr w:type="spellStart"/>
      <w:r>
        <w:t>Corg</w:t>
      </w:r>
      <w:proofErr w:type="spellEnd"/>
      <w:r>
        <w:t xml:space="preserve"> i </w:t>
      </w:r>
      <w:proofErr w:type="spellStart"/>
      <w:r>
        <w:t>Nog</w:t>
      </w:r>
      <w:proofErr w:type="spellEnd"/>
      <w:r>
        <w:t xml:space="preserve"> oraz korzystnie wpływał na </w:t>
      </w:r>
      <w:r w:rsidRPr="00CA6051">
        <w:t>liczebność bakteri</w:t>
      </w:r>
      <w:r>
        <w:t>i</w:t>
      </w:r>
      <w:r w:rsidRPr="00CA6051">
        <w:t xml:space="preserve"> </w:t>
      </w:r>
      <w:proofErr w:type="spellStart"/>
      <w:r w:rsidRPr="00CA6051">
        <w:t>organotroficznych</w:t>
      </w:r>
      <w:proofErr w:type="spellEnd"/>
      <w:r w:rsidRPr="00CA6051">
        <w:t xml:space="preserve">, amonifikacyjnych, </w:t>
      </w:r>
      <w:proofErr w:type="spellStart"/>
      <w:r w:rsidRPr="00CA6051">
        <w:t>immobilizujących</w:t>
      </w:r>
      <w:proofErr w:type="spellEnd"/>
      <w:r w:rsidRPr="00CA6051">
        <w:t xml:space="preserve"> azot</w:t>
      </w:r>
      <w:r>
        <w:t>,</w:t>
      </w:r>
      <w:r w:rsidRPr="00CA6051">
        <w:t xml:space="preserve"> promieniowców i grzybów oraz aktywność enzymatyczną gleby: dehydrogenazy, katalazy, ureazy, fosfatazy kwaśnej i fosfatazy zasadowej.</w:t>
      </w:r>
      <w:r>
        <w:t xml:space="preserve"> </w:t>
      </w:r>
    </w:p>
    <w:p w:rsidR="00FD50A1" w:rsidRDefault="00FD50A1" w:rsidP="00FD50A1">
      <w:pPr>
        <w:ind w:firstLine="284"/>
        <w:jc w:val="both"/>
      </w:pPr>
      <w:r>
        <w:br/>
      </w:r>
    </w:p>
    <w:p w:rsidR="00FD50A1" w:rsidRPr="00F37443" w:rsidRDefault="00FD50A1" w:rsidP="00FD50A1">
      <w:pPr>
        <w:jc w:val="both"/>
      </w:pPr>
    </w:p>
    <w:p w:rsidR="00393DE8" w:rsidRPr="00FD50A1" w:rsidRDefault="00393DE8" w:rsidP="00FD50A1">
      <w:bookmarkStart w:id="1" w:name="_GoBack"/>
      <w:bookmarkEnd w:id="1"/>
    </w:p>
    <w:sectPr w:rsidR="00393DE8" w:rsidRPr="00FD50A1" w:rsidSect="00FD5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DD"/>
    <w:rsid w:val="002029A5"/>
    <w:rsid w:val="00393DE8"/>
    <w:rsid w:val="004F731D"/>
    <w:rsid w:val="00B64780"/>
    <w:rsid w:val="00CF17DD"/>
    <w:rsid w:val="00EA27FE"/>
    <w:rsid w:val="00F62B56"/>
    <w:rsid w:val="00FD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001C5-736A-4446-981D-CA30B561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50A1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478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78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FD50A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99"/>
    <w:qFormat/>
    <w:rsid w:val="00FD50A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97327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1592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0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Starczyk</dc:creator>
  <cp:keywords/>
  <dc:description/>
  <cp:lastModifiedBy>Joanna Starczyk</cp:lastModifiedBy>
  <cp:revision>7</cp:revision>
  <cp:lastPrinted>2017-06-01T09:40:00Z</cp:lastPrinted>
  <dcterms:created xsi:type="dcterms:W3CDTF">2017-05-25T09:22:00Z</dcterms:created>
  <dcterms:modified xsi:type="dcterms:W3CDTF">2017-06-02T06:56:00Z</dcterms:modified>
</cp:coreProperties>
</file>